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864"/>
        </w:tabs>
        <w:spacing w:after="240" w:before="240" w:line="240" w:lineRule="auto"/>
        <w:ind w:left="0" w:right="0" w:firstLine="0"/>
        <w:jc w:val="both"/>
        <w:rPr>
          <w:rFonts w:ascii="Arial Bold" w:cs="Arial Bold" w:eastAsia="Arial Bold" w:hAnsi="Arial Bold"/>
          <w:b w:val="1"/>
          <w:i w:val="0"/>
          <w:smallCaps w:val="1"/>
          <w:strike w:val="0"/>
          <w:color w:val="000000"/>
          <w:sz w:val="22"/>
          <w:szCs w:val="22"/>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20" w:footer="720"/>
          <w:pgNumType w:start="1"/>
        </w:sectPr>
      </w:pPr>
      <w:bookmarkStart w:colFirst="0" w:colLast="0" w:name="_heading=h.gjdgxs" w:id="0"/>
      <w:bookmarkEnd w:id="0"/>
      <w:r w:rsidDel="00000000" w:rsidR="00000000" w:rsidRPr="00000000">
        <w:rPr>
          <w:rFonts w:ascii="Arial Bold" w:cs="Arial Bold" w:eastAsia="Arial Bold" w:hAnsi="Arial Bold"/>
          <w:b w:val="1"/>
          <w:i w:val="0"/>
          <w:smallCaps w:val="1"/>
          <w:strike w:val="0"/>
          <w:color w:val="000000"/>
          <w:sz w:val="22"/>
          <w:szCs w:val="22"/>
          <w:u w:val="singl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85" cy="7549600"/>
                <wp:effectExtent b="0" l="0" r="0" t="0"/>
                <wp:wrapNone/>
                <wp:docPr id="9" name=""/>
                <a:graphic>
                  <a:graphicData uri="http://schemas.microsoft.com/office/word/2010/wordprocessingGroup">
                    <wpg:wgp>
                      <wpg:cNvGrpSpPr/>
                      <wpg:grpSpPr>
                        <a:xfrm>
                          <a:off x="2202700" y="5175"/>
                          <a:ext cx="6286585" cy="7549600"/>
                          <a:chOff x="2202700" y="5175"/>
                          <a:chExt cx="6286600" cy="7549650"/>
                        </a:xfrm>
                      </wpg:grpSpPr>
                      <wpg:grpSp>
                        <wpg:cNvGrpSpPr/>
                        <wpg:grpSpPr>
                          <a:xfrm>
                            <a:off x="2202708" y="5200"/>
                            <a:ext cx="6286585" cy="7549600"/>
                            <a:chOff x="2202708" y="0"/>
                            <a:chExt cx="6286585" cy="7560000"/>
                          </a:xfrm>
                        </wpg:grpSpPr>
                        <wps:wsp>
                          <wps:cNvSpPr/>
                          <wps:cNvPr id="3" name="Shape 3"/>
                          <wps:spPr>
                            <a:xfrm>
                              <a:off x="2202708" y="0"/>
                              <a:ext cx="628657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0"/>
                              <a:ext cx="6286585" cy="7560000"/>
                              <a:chOff x="2202708" y="0"/>
                              <a:chExt cx="6286585" cy="7560000"/>
                            </a:xfrm>
                          </wpg:grpSpPr>
                          <wps:wsp>
                            <wps:cNvSpPr/>
                            <wps:cNvPr id="5" name="Shape 5"/>
                            <wps:spPr>
                              <a:xfrm>
                                <a:off x="2202708" y="0"/>
                                <a:ext cx="628657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0"/>
                                <a:ext cx="6286585" cy="7560000"/>
                                <a:chOff x="-133357" y="-2276513"/>
                                <a:chExt cx="6286920" cy="8320544"/>
                              </a:xfrm>
                            </wpg:grpSpPr>
                            <wps:wsp>
                              <wps:cNvSpPr/>
                              <wps:cNvPr id="7" name="Shape 7"/>
                              <wps:spPr>
                                <a:xfrm>
                                  <a:off x="-133357" y="-2276513"/>
                                  <a:ext cx="6286900"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299" y="5629369"/>
                                  <a:ext cx="3173264" cy="414662"/>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971071"/>
                                  <a:ext cx="5485200" cy="46152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DPS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Appointment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85" cy="7549600"/>
                <wp:effectExtent b="0" l="0" r="0" t="0"/>
                <wp:wrapNone/>
                <wp:docPr id="9"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6286585" cy="7549600"/>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4"/>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3">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This DPS Appointment Form creates the DPS Contract; Demand Management and Renewables (RM6313). It summarises the main features of the procurement and signposts to where information is held as a result of the Supplier’s DPS SQ Submission such as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95"/>
        <w:gridCol w:w="1905"/>
        <w:gridCol w:w="8130"/>
        <w:tblGridChange w:id="0">
          <w:tblGrid>
            <w:gridCol w:w="495"/>
            <w:gridCol w:w="1905"/>
            <w:gridCol w:w="8130"/>
          </w:tblGrid>
        </w:tblGridChange>
      </w:tblGrid>
      <w:tr>
        <w:trPr>
          <w:cantSplit w:val="0"/>
          <w:trHeight w:val="1072" w:hRule="atLeast"/>
          <w:tblHeader w:val="0"/>
        </w:trPr>
        <w:tc>
          <w:tcPr/>
          <w:p w:rsidR="00000000" w:rsidDel="00000000" w:rsidP="00000000" w:rsidRDefault="00000000" w:rsidRPr="00000000" w14:paraId="0000000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A">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E">
            <w:pPr>
              <w:spacing w:after="0" w:lineRule="auto"/>
              <w:ind w:left="-7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name, address, and registration number of the </w:t>
            </w:r>
          </w:p>
          <w:p w:rsidR="00000000" w:rsidDel="00000000" w:rsidP="00000000" w:rsidRDefault="00000000" w:rsidRPr="00000000" w14:paraId="00000010">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will be captured as part of the selection questionnaire during the DPS Registration process</w:t>
            </w:r>
          </w:p>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2">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DPS   Contract</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dynamic purchasing system access agreement between CCS and the Supplier allows the Supplier to be considered for Order Contracts to supply the Deliverables in Services and/or Goods Filter Categories as detailed in the Buyer Needs document. You cannot deliver in any other Filter Categories under this contract. Any references made to other Filter Categories in this contract do not apply.</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rtl w:val="0"/>
              </w:rPr>
              <w:t xml:space="preserve">https://www.contractsfinder.service.gov.uk/Notice/488200f7-216c-473a-afdd-3d63f7ca441b</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8">
            <w:pPr>
              <w:keepNext w:val="1"/>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Demand Management and Renewables (RM6313). Providing a route to market for wider energy products and services</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DPS Schedule 1 (Specification) for further details.</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spacing w:after="0" w:lineRule="auto"/>
              <w:ind w:right="936"/>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28/11/2022</w:t>
            </w:r>
          </w:p>
        </w:tc>
      </w:tr>
      <w:tr>
        <w:trPr>
          <w:cantSplit w:val="0"/>
          <w:trHeight w:val="736" w:hRule="atLeast"/>
          <w:tblHeader w:val="0"/>
        </w:trPr>
        <w:tc>
          <w:tcPr/>
          <w:p w:rsidR="00000000" w:rsidDel="00000000" w:rsidP="00000000" w:rsidRDefault="00000000" w:rsidRPr="00000000" w14:paraId="0000002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0" w:lineRule="auto"/>
              <w:ind w:right="936"/>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23/02/2029</w:t>
            </w:r>
          </w:p>
        </w:tc>
      </w:tr>
      <w:tr>
        <w:trPr>
          <w:cantSplit w:val="0"/>
          <w:trHeight w:val="471" w:hRule="atLeast"/>
          <w:tblHeader w:val="0"/>
        </w:trPr>
        <w:tc>
          <w:tcPr/>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2C">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231" w:hRule="atLeast"/>
          <w:tblHeader w:val="0"/>
        </w:trPr>
        <w:tc>
          <w:tcPr/>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 </w:t>
            </w:r>
          </w:p>
          <w:p w:rsidR="00000000" w:rsidDel="00000000" w:rsidP="00000000" w:rsidRDefault="00000000" w:rsidRPr="00000000" w14:paraId="0000002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(together these documents form the DPS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DPS Contract. Where numbers are missing we are not using these schedules. If the documents conflict, the following order of precedence applies:</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DPS Appointment Form</w:t>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DPS</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Special Terms (see Section 9 ‘DPS Special Terms’ in this DPS Appointment Form)</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[RM6313] </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[RM6313]</w:t>
            </w:r>
          </w:p>
          <w:p w:rsidR="00000000" w:rsidDel="00000000" w:rsidP="00000000" w:rsidRDefault="00000000" w:rsidRPr="00000000" w14:paraId="00000046">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[RM6313] (in equal order of precedence):</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ind w:left="4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1 (Specification)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3 (DPS Pricing)</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4 (DPS Management)</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5 (Management Levy and Information)</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6 (Order Form Template and Order Schedules) including the following template Order Schedules: </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4 (Order Tender)</w:t>
              <w:tab/>
              <w:tab/>
              <w:t xml:space="preserve">]</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6 (ICT Services) </w:t>
              <w:tab/>
              <w:tab/>
              <w:t xml:space="preserve">]</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7 (Key Supplier Staff)</w:t>
              <w:tab/>
              <w:tab/>
              <w:t xml:space="preserve">]</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8 (Business Continuity and Disaster Recovery) ]</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9 (Security)</w:t>
              <w:tab/>
              <w:tab/>
              <w:t xml:space="preserve"> </w:t>
              <w:tab/>
              <w:t xml:space="preserve">]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10 (Exit Management) </w:t>
              <w:tab/>
              <w:t xml:space="preserv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11 (Installation Works) </w:t>
              <w:tab/>
              <w:t xml:space="preserv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12 (Clustering) </w:t>
              <w:tab/>
              <w:tab/>
              <w:t xml:space="preserv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13 (Implementation Plan and Testing)]</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14 (Service Levels) </w:t>
              <w:tab/>
              <w:tab/>
              <w:t xml:space="preserve">]</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15 (Order Contract Management)]</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16 (Benchmarking) </w:t>
              <w:tab/>
              <w:tab/>
              <w:t xml:space="preserve">]</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17 (MOD Terms) </w:t>
              <w:tab/>
              <w:tab/>
              <w:t xml:space="preserve">]        </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18 (Background Checks) </w:t>
              <w:tab/>
              <w:t xml:space="preserve">]</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19 (Scottish Law)</w:t>
              <w:tab/>
              <w:tab/>
              <w:t xml:space="preserve">]      </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20 (Order Specification)    ] </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21 (Northern Ireland Law)    </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22 (Lease Terms)                 ]</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23 (HMRC Terms)        </w:t>
              <w:tab/>
              <w:tab/>
              <w:t xml:space="preserve">]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259" w:lineRule="auto"/>
              <w:ind w:left="21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ab/>
              <w:t xml:space="preserve">      </w:t>
            </w:r>
          </w:p>
          <w:p w:rsidR="00000000" w:rsidDel="00000000" w:rsidP="00000000" w:rsidRDefault="00000000" w:rsidRPr="00000000" w14:paraId="00000065">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7 (Order Procedure)</w:t>
            </w:r>
          </w:p>
          <w:p w:rsidR="00000000" w:rsidDel="00000000" w:rsidP="00000000" w:rsidRDefault="00000000" w:rsidRPr="00000000" w14:paraId="00000066">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8 (Self Audit Certificate)</w:t>
            </w:r>
          </w:p>
          <w:p w:rsidR="00000000" w:rsidDel="00000000" w:rsidP="00000000" w:rsidRDefault="00000000" w:rsidRPr="00000000" w14:paraId="00000067">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9 (Cyber Essentials Scheme) </w:t>
            </w:r>
          </w:p>
          <w:p w:rsidR="00000000" w:rsidDel="00000000" w:rsidP="00000000" w:rsidRDefault="00000000" w:rsidRPr="00000000" w14:paraId="00000068">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69">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6A">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6B">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6C">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6D">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6F">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0">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 DPS (version 1.0.3)</w:t>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[RM6313] </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2 (DPS Application) [RM6313] as long as any part of the DPS Application that offers a better commercial position for CCS or Buyers (as decided by CCS) take precedence over the documents above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2.5 of the Core Terms </w:t>
            </w:r>
          </w:p>
          <w:p w:rsidR="00000000" w:rsidDel="00000000" w:rsidP="00000000" w:rsidRDefault="00000000" w:rsidRPr="00000000" w14:paraId="0000007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 Each Order Contract:</w:t>
            </w:r>
          </w:p>
          <w:p w:rsidR="00000000" w:rsidDel="00000000" w:rsidP="00000000" w:rsidRDefault="00000000" w:rsidRPr="00000000" w14:paraId="0000007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is a separate Contract from the DPS Contract;</w:t>
            </w:r>
          </w:p>
          <w:p w:rsidR="00000000" w:rsidDel="00000000" w:rsidP="00000000" w:rsidRDefault="00000000" w:rsidRPr="00000000" w14:paraId="0000007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is between a Supplier and a Buyer;</w:t>
            </w:r>
          </w:p>
          <w:p w:rsidR="00000000" w:rsidDel="00000000" w:rsidP="00000000" w:rsidRDefault="00000000" w:rsidRPr="00000000" w14:paraId="0000007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includes:</w:t>
            </w:r>
          </w:p>
          <w:p w:rsidR="00000000" w:rsidDel="00000000" w:rsidP="00000000" w:rsidRDefault="00000000" w:rsidRPr="00000000" w14:paraId="0000007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      Core Terms, Order Schedules and any other changes or items in the completed Order Form; or</w:t>
            </w:r>
          </w:p>
          <w:p w:rsidR="00000000" w:rsidDel="00000000" w:rsidP="00000000" w:rsidRDefault="00000000" w:rsidRPr="00000000" w14:paraId="0000007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    Order Form, Industry Terms, and Boilerplate, as set out in the Order Form; or</w:t>
            </w:r>
          </w:p>
          <w:p w:rsidR="00000000" w:rsidDel="00000000" w:rsidP="00000000" w:rsidRDefault="00000000" w:rsidRPr="00000000" w14:paraId="0000008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any combination of the documents referred to in (i) and (ii) above, as set out in the Order Form for the applicable Order Contract; and</w:t>
            </w:r>
          </w:p>
          <w:p w:rsidR="00000000" w:rsidDel="00000000" w:rsidP="00000000" w:rsidRDefault="00000000" w:rsidRPr="00000000" w14:paraId="0000008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survives the termination of the DPS Contract.</w:t>
            </w:r>
          </w:p>
          <w:p w:rsidR="00000000" w:rsidDel="00000000" w:rsidP="00000000" w:rsidRDefault="00000000" w:rsidRPr="00000000" w14:paraId="00000082">
            <w:pPr>
              <w:rPr>
                <w:rFonts w:ascii="Arial" w:cs="Arial" w:eastAsia="Arial" w:hAnsi="Arial"/>
                <w:color w:val="000000"/>
                <w:sz w:val="24"/>
                <w:szCs w:val="24"/>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85">
            <w:pPr>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Details in DPS Schedule 3 (DPS Pricing)</w:t>
            </w:r>
          </w:p>
        </w:tc>
      </w:tr>
      <w:tr>
        <w:trPr>
          <w:cantSplit w:val="0"/>
          <w:trHeight w:val="569" w:hRule="atLeast"/>
          <w:tblHeader w:val="0"/>
        </w:trPr>
        <w:tc>
          <w:tcPr/>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89">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 Plus] Certificate (or equivalent). Details in DPS</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Schedule 9 (Cyber Essentials Scheme)</w:t>
            </w:r>
          </w:p>
        </w:tc>
      </w:tr>
      <w:tr>
        <w:trPr>
          <w:cantSplit w:val="0"/>
          <w:trHeight w:val="731" w:hRule="atLeast"/>
          <w:tblHeader w:val="0"/>
        </w:trPr>
        <w:tc>
          <w:tcPr/>
          <w:p w:rsidR="00000000" w:rsidDel="00000000" w:rsidP="00000000" w:rsidRDefault="00000000" w:rsidRPr="00000000" w14:paraId="0000008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08F">
            <w:pPr>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The Supplier will pay, excluding VAT, </w:t>
            </w:r>
            <w:r w:rsidDel="00000000" w:rsidR="00000000" w:rsidRPr="00000000">
              <w:rPr>
                <w:rFonts w:ascii="Arial" w:cs="Arial" w:eastAsia="Arial" w:hAnsi="Arial"/>
                <w:b w:val="1"/>
                <w:color w:val="0b0c0c"/>
                <w:sz w:val="24"/>
                <w:szCs w:val="24"/>
                <w:rtl w:val="0"/>
              </w:rPr>
              <w:t xml:space="preserve">1</w:t>
            </w:r>
            <w:r w:rsidDel="00000000" w:rsidR="00000000" w:rsidRPr="00000000">
              <w:rPr>
                <w:rFonts w:ascii="Arial" w:cs="Arial" w:eastAsia="Arial" w:hAnsi="Arial"/>
                <w:color w:val="0b0c0c"/>
                <w:sz w:val="24"/>
                <w:szCs w:val="24"/>
                <w:rtl w:val="0"/>
              </w:rPr>
              <w:t xml:space="preserve">% of all the Charges for the Deliverables invoiced to the Buyer under all Order Contracts.</w:t>
            </w:r>
          </w:p>
        </w:tc>
      </w:tr>
      <w:tr>
        <w:trPr>
          <w:cantSplit w:val="0"/>
          <w:trHeight w:val="1333" w:hRule="atLeast"/>
          <w:tblHeader w:val="0"/>
        </w:trPr>
        <w:tc>
          <w:tcPr/>
          <w:p w:rsidR="00000000" w:rsidDel="00000000" w:rsidP="00000000" w:rsidRDefault="00000000" w:rsidRPr="00000000" w14:paraId="00000090">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Manager</w:t>
            </w:r>
          </w:p>
        </w:tc>
        <w:tc>
          <w:tcPr/>
          <w:p w:rsidR="00000000" w:rsidDel="00000000" w:rsidP="00000000" w:rsidRDefault="00000000" w:rsidRPr="00000000" w14:paraId="0000009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9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9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99">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9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9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A1">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A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A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A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A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A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A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A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A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A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A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B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B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B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B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B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B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B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B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B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B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BD">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BE">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BF">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C0">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C1">
            <w:pPr>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such as above will be requested as part of your SQ DPS Submission.  </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6">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C7">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8">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9">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CA">
      <w:pPr>
        <w:rPr>
          <w:rFonts w:ascii="Arial" w:cs="Arial" w:eastAsia="Arial" w:hAnsi="Arial"/>
          <w:sz w:val="24"/>
          <w:szCs w:val="24"/>
        </w:rPr>
      </w:pPr>
      <w:r w:rsidDel="00000000" w:rsidR="00000000" w:rsidRPr="00000000">
        <w:rPr>
          <w:rtl w:val="0"/>
        </w:rPr>
      </w:r>
    </w:p>
    <w:tbl>
      <w:tblPr>
        <w:tblStyle w:val="Table2"/>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2"/>
    <w:bookmarkEnd w:id="2"/>
    <w:p w:rsidR="00000000" w:rsidDel="00000000" w:rsidP="00000000" w:rsidRDefault="00000000" w:rsidRPr="00000000" w14:paraId="000000DF">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A">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0</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v1.7</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margin">
                <wp:align>center</wp:align>
              </wp:positionH>
              <wp:positionV relativeFrom="margin">
                <wp:align>center</wp:align>
              </wp:positionV>
              <wp:extent cx="5727158" cy="5727158"/>
              <wp:effectExtent b="0" l="0" r="0" t="0"/>
              <wp:wrapNone/>
              <wp:docPr id="10" name=""/>
              <a:graphic>
                <a:graphicData uri="http://schemas.microsoft.com/office/word/2010/wordprocessingShape">
                  <wps:wsp>
                    <wps:cNvSpPr/>
                    <wps:cNvPr id="10" name="Shape 10"/>
                    <wps:spPr>
                      <a:xfrm rot="-2700000">
                        <a:off x="2517710" y="2568103"/>
                        <a:ext cx="5656580" cy="2423795"/>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c0c0c0"/>
                              <w:sz w:val="144"/>
                              <w:vertAlign w:val="baseline"/>
                            </w:rPr>
                            <w:t xml:space="preserve">SAMPLE</w:t>
                          </w: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margin">
                <wp:align>center</wp:align>
              </wp:positionH>
              <wp:positionV relativeFrom="margin">
                <wp:align>center</wp:align>
              </wp:positionV>
              <wp:extent cx="5727158" cy="5727158"/>
              <wp:effectExtent b="0" l="0" r="0" t="0"/>
              <wp:wrapNone/>
              <wp:docPr id="1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727158" cy="5727158"/>
                      </a:xfrm>
                      <a:prstGeom prst="rect"/>
                      <a:ln/>
                    </pic:spPr>
                  </pic:pic>
                </a:graphicData>
              </a:graphic>
            </wp:anchor>
          </w:drawing>
        </mc:Fallback>
      </mc:AlternateContent>
    </w:r>
    <w:r w:rsidDel="00000000" w:rsidR="00000000" w:rsidRPr="00000000">
      <w:rPr>
        <w:color w:val="000000"/>
        <w:rtl w:val="0"/>
      </w:rPr>
      <w:t xml:space="preserve">DPS Appointment Form</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w:t>
    </w:r>
    <w:r w:rsidDel="00000000" w:rsidR="00000000" w:rsidRPr="00000000">
      <w:rPr>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1" distB="0" distT="0" distL="114300" distR="114300" hidden="0" layoutInCell="1" locked="0" relativeHeight="0" simplePos="0">
              <wp:simplePos x="0" y="0"/>
              <wp:positionH relativeFrom="margin">
                <wp:align>center</wp:align>
              </wp:positionH>
              <wp:positionV relativeFrom="margin">
                <wp:align>center</wp:align>
              </wp:positionV>
              <wp:extent cx="5727158" cy="5727158"/>
              <wp:effectExtent b="0" l="0" r="0" t="0"/>
              <wp:wrapNone/>
              <wp:docPr id="11" name=""/>
              <a:graphic>
                <a:graphicData uri="http://schemas.microsoft.com/office/word/2010/wordprocessingShape">
                  <wps:wsp>
                    <wps:cNvSpPr/>
                    <wps:cNvPr id="11" name="Shape 11"/>
                    <wps:spPr>
                      <a:xfrm rot="-2700000">
                        <a:off x="2517710" y="2568103"/>
                        <a:ext cx="5656580" cy="2423795"/>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c0c0c0"/>
                              <w:sz w:val="144"/>
                              <w:vertAlign w:val="baseline"/>
                            </w:rPr>
                            <w:t xml:space="preserve">SAMPLE</w:t>
                          </w: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margin">
                <wp:align>center</wp:align>
              </wp:positionH>
              <wp:positionV relativeFrom="margin">
                <wp:align>center</wp:align>
              </wp:positionV>
              <wp:extent cx="5727158" cy="5727158"/>
              <wp:effectExtent b="0" l="0" r="0" t="0"/>
              <wp:wrapNone/>
              <wp:docPr id="1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727158" cy="5727158"/>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pict>
        <v:shape id="PowerPlusWaterMarkObject1" style="position:absolute;width:445.4pt;height:190.85pt;rotation:315;z-index:-503316481;mso-position-horizontal-relative:margin;mso-position-horizontal:center;mso-position-vertical-relative:margin;mso-position-vertical:center;" fillcolor="#c0c0c0" stroked="f" type="#_x0000_t136">
          <v:fill angle="0" opacity="32768f"/>
          <v:textpath fitshape="t" string="SAMPLE" style="font-family:&amp;quot;Calibri&amp;quot;;font-size:1pt;"/>
        </v:shape>
      </w:pict>
    </w: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644" w:hanging="358.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2"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image" Target="media/image3.pn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VDNvvbxF9XpuMevLX4kiCw/Rsw==">CgMxLjAyCGguZ2pkZ3hzMgloLjMwajB6bGwyCmlkLjMwajB6bGw4AHIhMVNnN0p3cjZ5U19sY2E4OHI3M01uMGU4S0lnWEdRSkJ2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2022-09-27T08:22:00Z</dcterms:created>
  <dc:creator>Gavin Scott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